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ayside-nsw-profile"/>
    <w:p>
      <w:pPr>
        <w:pStyle w:val="Heading1"/>
      </w:pPr>
      <w:r>
        <w:t xml:space="preserve">Bayside (NSW)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51 sqkm          </w:t>
      </w:r>
      <w:r>
        <w:rPr>
          <w:bCs/>
          <w:b/>
        </w:rPr>
        <w:t xml:space="preserve">Population:</w:t>
      </w:r>
      <w:r>
        <w:t xml:space="preserve"> </w:t>
      </w:r>
      <w:r>
        <w:t xml:space="preserve">182,987          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108,715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Bayside (NSW)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$55,324          </w:t>
      </w:r>
      <w:r>
        <w:rPr>
          <w:bCs/>
          <w:b/>
        </w:rPr>
        <w:t xml:space="preserve">Gross Regional Product:</w:t>
      </w:r>
      <w:r>
        <w:t xml:space="preserve"> </w:t>
      </w:r>
      <w:r>
        <w:t xml:space="preserve">$14,939 Million          </w:t>
      </w:r>
      <w:r>
        <w:rPr>
          <w:bCs/>
          <w:b/>
        </w:rPr>
        <w:t xml:space="preserve">Employed Residents:</w:t>
      </w:r>
      <w:r>
        <w:t xml:space="preserve"> </w:t>
      </w:r>
      <w:r>
        <w:t xml:space="preserve">100,357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6,067</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39,190</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527,468.2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27,580,825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231,200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7,294,620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2025-03-06T05:21:19Z</dcterms:created>
  <dcterms:modified xsi:type="dcterms:W3CDTF">2025-03-06T05:21:19Z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